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BE5" w:rsidRPr="009A5D82" w:rsidRDefault="00795BE5" w:rsidP="00795BE5">
      <w:pPr>
        <w:pStyle w:val="NormalWeb"/>
        <w:spacing w:before="0" w:beforeAutospacing="0" w:after="0" w:afterAutospacing="0"/>
        <w:rPr>
          <w:color w:val="0E101A"/>
        </w:rPr>
      </w:pPr>
      <w:r w:rsidRPr="009A5D82">
        <w:rPr>
          <w:color w:val="0E101A"/>
        </w:rPr>
        <w:t>Student’s name:</w:t>
      </w:r>
    </w:p>
    <w:p w:rsidR="00795BE5" w:rsidRPr="009A5D82" w:rsidRDefault="00795BE5" w:rsidP="00795BE5">
      <w:pPr>
        <w:pStyle w:val="NormalWeb"/>
        <w:spacing w:before="0" w:beforeAutospacing="0" w:after="0" w:afterAutospacing="0"/>
        <w:rPr>
          <w:color w:val="0E101A"/>
        </w:rPr>
      </w:pPr>
      <w:r w:rsidRPr="009A5D82">
        <w:rPr>
          <w:color w:val="0E101A"/>
        </w:rPr>
        <w:t>Tutors name:</w:t>
      </w:r>
    </w:p>
    <w:p w:rsidR="00795BE5" w:rsidRPr="009A5D82" w:rsidRDefault="00795BE5" w:rsidP="00795BE5">
      <w:pPr>
        <w:pStyle w:val="NormalWeb"/>
        <w:spacing w:before="0" w:beforeAutospacing="0" w:after="0" w:afterAutospacing="0"/>
        <w:rPr>
          <w:color w:val="0E101A"/>
        </w:rPr>
      </w:pPr>
      <w:r w:rsidRPr="009A5D82">
        <w:rPr>
          <w:color w:val="0E101A"/>
        </w:rPr>
        <w:t>Course:</w:t>
      </w:r>
    </w:p>
    <w:p w:rsidR="00795BE5" w:rsidRPr="009A5D82" w:rsidRDefault="00795BE5" w:rsidP="00795BE5">
      <w:pPr>
        <w:pStyle w:val="NormalWeb"/>
        <w:tabs>
          <w:tab w:val="left" w:pos="7553"/>
        </w:tabs>
        <w:spacing w:before="0" w:beforeAutospacing="0" w:after="0" w:afterAutospacing="0"/>
        <w:rPr>
          <w:color w:val="0E101A"/>
        </w:rPr>
      </w:pPr>
      <w:r w:rsidRPr="009A5D82">
        <w:rPr>
          <w:color w:val="0E101A"/>
        </w:rPr>
        <w:t>Date due:</w:t>
      </w:r>
    </w:p>
    <w:p w:rsidR="00795BE5" w:rsidRDefault="00795BE5" w:rsidP="00F70C67">
      <w:pPr>
        <w:pStyle w:val="NormalWeb"/>
        <w:spacing w:before="0" w:beforeAutospacing="0" w:after="0" w:afterAutospacing="0"/>
        <w:rPr>
          <w:color w:val="0E101A"/>
        </w:rPr>
      </w:pPr>
    </w:p>
    <w:p w:rsidR="005050F7" w:rsidRPr="00107EAA" w:rsidRDefault="005050F7" w:rsidP="00F70C67">
      <w:pPr>
        <w:pStyle w:val="NormalWeb"/>
        <w:spacing w:before="0" w:beforeAutospacing="0" w:after="0" w:afterAutospacing="0"/>
        <w:rPr>
          <w:color w:val="0E101A"/>
        </w:rPr>
      </w:pPr>
      <w:r w:rsidRPr="00F70C67">
        <w:rPr>
          <w:color w:val="0E101A"/>
        </w:rPr>
        <w:t xml:space="preserve">In my review, I will consider the book, </w:t>
      </w:r>
      <w:r w:rsidR="00F70C67" w:rsidRPr="00F70C67">
        <w:rPr>
          <w:color w:val="0E101A"/>
        </w:rPr>
        <w:t>“a</w:t>
      </w:r>
      <w:r w:rsidR="00F70C67">
        <w:rPr>
          <w:color w:val="0E101A"/>
        </w:rPr>
        <w:t xml:space="preserve"> treatise </w:t>
      </w:r>
      <w:r w:rsidRPr="00F70C67">
        <w:rPr>
          <w:color w:val="0E101A"/>
        </w:rPr>
        <w:t>on Christian liberty" written by Martin Luther. Martin Luther is one of the significant figures in western history. He is disguised as the father of the protestant reformation due to his innovative use of technology, his translation of the Christian bible into vernacular, and his impact upon European society. Born in 1483 to middle-class parents in Germany, he became an Augustinian monk, a priest, a professor of biblical literature, and a great pastor. Christian liberty is a treatise on the nature of the Christian life; or as Luther puts it, “a summary of the Christian life put together in small compass. “The main goal of his treatise was to address the question of the Christian liberty, which comprised of a letter written by Luther to Pope Leo X in which he attempts to point out various corruptions with the Rome. His argument from the book can be summarized by two contradicting statements: “a Christian man is a perfectly free lord of all, and subject to none. A Christian man is the most dutiful servant of all and subject to everyone.”</w:t>
      </w:r>
      <w:r w:rsidR="00107EAA">
        <w:rPr>
          <w:rStyle w:val="Strong"/>
          <w:b w:val="0"/>
          <w:color w:val="0E101A"/>
        </w:rPr>
        <w:t>(2)</w:t>
      </w:r>
    </w:p>
    <w:p w:rsidR="005050F7" w:rsidRPr="00F70C67" w:rsidRDefault="005050F7" w:rsidP="00F70C67">
      <w:pPr>
        <w:pStyle w:val="NormalWeb"/>
        <w:spacing w:before="0" w:beforeAutospacing="0" w:after="0" w:afterAutospacing="0"/>
        <w:rPr>
          <w:color w:val="0E101A"/>
        </w:rPr>
      </w:pPr>
      <w:r w:rsidRPr="00F70C67">
        <w:rPr>
          <w:color w:val="0E101A"/>
        </w:rPr>
        <w:t>In his first argument, a Christian is free over sin, death, and hell. However, out of his liberty Christian can serve ministers to benefit all men and also can be a perfect servant of all people including Christian s and non-Christians. Luther recognizes two nature of man which are the spiritual nature and bodily nature.to explain his arguments he divides the book into three parts: the first part concerns the spiritual man, the second the bodily man, and the third is about loving their neighbors.</w:t>
      </w:r>
    </w:p>
    <w:p w:rsidR="005050F7" w:rsidRPr="00F70C67" w:rsidRDefault="005050F7" w:rsidP="00F70C67">
      <w:pPr>
        <w:pStyle w:val="NormalWeb"/>
        <w:spacing w:before="0" w:beforeAutospacing="0" w:after="0" w:afterAutospacing="0"/>
        <w:rPr>
          <w:color w:val="0E101A"/>
        </w:rPr>
      </w:pPr>
      <w:r w:rsidRPr="00F70C67">
        <w:rPr>
          <w:color w:val="0E101A"/>
        </w:rPr>
        <w:t>In his concern about the spiritual nature of a man, he argues than no external thing has any influence in producing Christian righteousness or freedom, or in producing unrighteousness or servitude</w:t>
      </w:r>
      <w:r w:rsidR="00107EAA">
        <w:rPr>
          <w:color w:val="0E101A"/>
        </w:rPr>
        <w:t xml:space="preserve"> (7).</w:t>
      </w:r>
      <w:r w:rsidRPr="00F70C67">
        <w:rPr>
          <w:color w:val="0E101A"/>
        </w:rPr>
        <w:t> the soul's freedom is not tied to external factors that affect the body. He identifies the word of God as the only thing necessary for the Christian life, righteousness, and freedom</w:t>
      </w:r>
      <w:r w:rsidR="00107EAA">
        <w:rPr>
          <w:color w:val="0E101A"/>
        </w:rPr>
        <w:t xml:space="preserve"> </w:t>
      </w:r>
      <w:r w:rsidR="00107EAA">
        <w:rPr>
          <w:rStyle w:val="Strong"/>
          <w:b w:val="0"/>
          <w:color w:val="0E101A"/>
        </w:rPr>
        <w:t>(9).</w:t>
      </w:r>
      <w:r w:rsidRPr="00F70C67">
        <w:rPr>
          <w:color w:val="0E101A"/>
        </w:rPr>
        <w:t> He asserts that faith alone is the saving and efficacious use of the word of God. Therefore, Christians should lay aside all confidence in works and strengthen their faith alone as Christ also preached about faith. About the spiritual part of a man and faith, Luther points out the reality that as long as we live in the flesh, we are far from being perfect and we have to keep perfecting ourselves for future life</w:t>
      </w:r>
      <w:r w:rsidR="00107EAA">
        <w:rPr>
          <w:b/>
          <w:color w:val="0E101A"/>
        </w:rPr>
        <w:t xml:space="preserve"> </w:t>
      </w:r>
      <w:r w:rsidR="00107EAA">
        <w:rPr>
          <w:color w:val="0E101A"/>
        </w:rPr>
        <w:t>(31)</w:t>
      </w:r>
      <w:r w:rsidRPr="00F70C67">
        <w:rPr>
          <w:color w:val="0E101A"/>
        </w:rPr>
        <w:t>, about loving our neighbor Luther explained that Christians do not live for themselves in the mortal body but for others</w:t>
      </w:r>
      <w:r w:rsidR="00107EAA">
        <w:rPr>
          <w:color w:val="0E101A"/>
        </w:rPr>
        <w:t xml:space="preserve"> (43)</w:t>
      </w:r>
      <w:r w:rsidR="00107EAA">
        <w:rPr>
          <w:rStyle w:val="Strong"/>
          <w:b w:val="0"/>
          <w:color w:val="0E101A"/>
        </w:rPr>
        <w:t xml:space="preserve">. </w:t>
      </w:r>
      <w:r w:rsidRPr="00F70C67">
        <w:rPr>
          <w:color w:val="0E101A"/>
        </w:rPr>
        <w:t>In all his explanations, Luther uses directs quotes from the bible to explain his arguments.</w:t>
      </w:r>
    </w:p>
    <w:p w:rsidR="005050F7" w:rsidRPr="00F70C67" w:rsidRDefault="005050F7" w:rsidP="00F70C67">
      <w:pPr>
        <w:pStyle w:val="NormalWeb"/>
        <w:spacing w:before="0" w:beforeAutospacing="0" w:after="0" w:afterAutospacing="0"/>
        <w:rPr>
          <w:color w:val="0E101A"/>
        </w:rPr>
      </w:pPr>
      <w:r w:rsidRPr="00F70C67">
        <w:rPr>
          <w:color w:val="0E101A"/>
        </w:rPr>
        <w:t>Luther quoted that he was concerned about the positive presentation of the gospel and not attacking the Catholic Church as many presumed. His protest against the Roman Catholic Church began with his nailing of the 95 theses to the door of the castle church in Wittenberg in 1517.his increasing conflicts with the Roman Catholic Church led to his ex-communication if he did not recant his views within sixty days. These happenings persuaded him to write his book “concerning Christian liberty”. The author treats this subject in a very unique way by capturing the revolutionary zeal and theological boldness of his vision of the freedom of a Christian. He brings to life the social, historical, and ecclesial context in his treatise.</w:t>
      </w:r>
    </w:p>
    <w:p w:rsidR="005050F7" w:rsidRPr="00F70C67" w:rsidRDefault="005050F7" w:rsidP="00F70C67">
      <w:pPr>
        <w:pStyle w:val="NormalWeb"/>
        <w:spacing w:before="0" w:beforeAutospacing="0" w:after="0" w:afterAutospacing="0"/>
        <w:rPr>
          <w:color w:val="0E101A"/>
        </w:rPr>
      </w:pPr>
      <w:r w:rsidRPr="00F70C67">
        <w:rPr>
          <w:color w:val="0E101A"/>
        </w:rPr>
        <w:t>Christian freedom is freedom of conscience which liberates the conscience from work. For Luther, Christian liberty is a gift given to men and women through the word. “One thing and only one thing is necessary for Christian life, righteousness, and freedom. That one thigh is the holiest word of God, and the gospel”</w:t>
      </w:r>
      <w:r w:rsidR="00107EAA">
        <w:rPr>
          <w:color w:val="0E101A"/>
        </w:rPr>
        <w:t xml:space="preserve"> </w:t>
      </w:r>
      <w:r w:rsidR="00107EAA">
        <w:rPr>
          <w:rStyle w:val="Strong"/>
          <w:b w:val="0"/>
          <w:color w:val="0E101A"/>
        </w:rPr>
        <w:t xml:space="preserve">(23). </w:t>
      </w:r>
      <w:r w:rsidR="00107EAA" w:rsidRPr="00F70C67">
        <w:rPr>
          <w:color w:val="0E101A"/>
        </w:rPr>
        <w:t>For</w:t>
      </w:r>
      <w:r w:rsidRPr="00F70C67">
        <w:rPr>
          <w:color w:val="0E101A"/>
        </w:rPr>
        <w:t xml:space="preserve"> Luther Christian liberty is a gift given through the </w:t>
      </w:r>
      <w:r w:rsidRPr="00F70C67">
        <w:rPr>
          <w:color w:val="0E101A"/>
        </w:rPr>
        <w:lastRenderedPageBreak/>
        <w:t>word. Luther claims that Christ is the model for Christian liberty. Christian liberty has ethical consequences that affect the daily life of a Christian.</w:t>
      </w:r>
    </w:p>
    <w:p w:rsidR="005050F7" w:rsidRPr="00F70C67" w:rsidRDefault="005050F7" w:rsidP="00F70C67">
      <w:pPr>
        <w:pStyle w:val="NormalWeb"/>
        <w:spacing w:before="0" w:beforeAutospacing="0" w:after="0" w:afterAutospacing="0"/>
        <w:rPr>
          <w:color w:val="0E101A"/>
        </w:rPr>
      </w:pPr>
      <w:r w:rsidRPr="00F70C67">
        <w:rPr>
          <w:color w:val="0E101A"/>
        </w:rPr>
        <w:t>There is possible criticism about the freedom of Christians as analyzed by Luther. While Luther highlights that the scripture consists of two parts; commandments and promises it is clear that the scripture contains many laws that demand people to do something. For instance, to many people, a person looks good or evil by what he has done, matt.7:20, “you will recognize them by their fruits”, Christ says. Luther suggests that we look beyond works about how one is justified, and reminded that we are justified by the word of God</w:t>
      </w:r>
      <w:r w:rsidR="00107EAA">
        <w:rPr>
          <w:color w:val="0E101A"/>
        </w:rPr>
        <w:t xml:space="preserve"> (37).</w:t>
      </w:r>
      <w:r w:rsidRPr="00F70C67">
        <w:rPr>
          <w:color w:val="0E101A"/>
        </w:rPr>
        <w:t> this justification by faith from Luther will then render Christ’s works to be pointless.</w:t>
      </w:r>
      <w:r w:rsidR="00F70C67" w:rsidRPr="00F70C67">
        <w:rPr>
          <w:color w:val="0E101A"/>
        </w:rPr>
        <w:t xml:space="preserve"> </w:t>
      </w:r>
    </w:p>
    <w:p w:rsidR="00F70C67" w:rsidRPr="00F70C67" w:rsidRDefault="00F70C67" w:rsidP="00F70C67">
      <w:pPr>
        <w:pStyle w:val="NormalWeb"/>
        <w:spacing w:before="0" w:beforeAutospacing="0" w:after="0" w:afterAutospacing="0"/>
        <w:rPr>
          <w:color w:val="0E101A"/>
        </w:rPr>
      </w:pPr>
      <w:r w:rsidRPr="00F70C67">
        <w:rPr>
          <w:color w:val="0E101A"/>
        </w:rPr>
        <w:t>Luther can be seen as a fighter of freedom from his book, however, some condemn him for restricting the freedom to the exterior of the person and thus contributing to their enslavement more profoundly than even the medieval church has managed to do. Karl Marx criticized his ideas by explaining that Luther overcame servitude based on devotion but by replacing it with servitude based on conviction. He shattered faith in authority by restoring the authority of faith. He transformed the priests into laymen by changing the laymen to priests. He liberated man from external religious by making religiosity that which is innermost in man. He freed the body of the chain by putting the heart in the chains. To get some clarity about the topic of Christian liberty by Luther it’s good to understand the relationship between freedom and sin, freedom and conscience, and freedom and ethics. Luther does not see the human predicament as caused by the actual sins which had troubled medieval casuist, but rather the original sin. Christian liberty is not freedom of choice or the freedom of will but it instead means to have been freed from the curse of sin. Most of the religious and religious theologists have more common elements of ancient medieval religiosity than with Luther.</w:t>
      </w:r>
    </w:p>
    <w:p w:rsidR="00F70C67" w:rsidRPr="00F70C67" w:rsidRDefault="00F70C67" w:rsidP="00F70C67">
      <w:pPr>
        <w:pStyle w:val="NormalWeb"/>
        <w:spacing w:before="0" w:beforeAutospacing="0" w:after="0" w:afterAutospacing="0"/>
        <w:rPr>
          <w:color w:val="0E101A"/>
        </w:rPr>
      </w:pPr>
    </w:p>
    <w:p w:rsidR="005050F7" w:rsidRPr="00F70C67" w:rsidRDefault="005050F7" w:rsidP="00F70C67">
      <w:pPr>
        <w:pStyle w:val="NormalWeb"/>
        <w:spacing w:before="0" w:beforeAutospacing="0" w:after="0" w:afterAutospacing="0"/>
        <w:rPr>
          <w:color w:val="0E101A"/>
        </w:rPr>
      </w:pPr>
      <w:r w:rsidRPr="00F70C67">
        <w:rPr>
          <w:color w:val="0E101A"/>
        </w:rPr>
        <w:t> One of the major strengths of Luther’s teaching is that his emphasis on God's mercy and grace makes the significance of Christ’s death and resurrection, as the human ability to achieve salvation is the total point of all Christ works. He argued all these based on the sole authority of the scriptures, where the teachings of faith, love for neighbors is indicated. The authority of scripture and Luther’s doctrine of justification are still held by evangelical churches to date. The weakness of Luther’s work I clearly have shown from the incompatibility of Luther’s teaching and catholic teaching which have made reconciliation very difficult.</w:t>
      </w:r>
    </w:p>
    <w:p w:rsidR="005050F7" w:rsidRPr="00F70C67" w:rsidRDefault="005050F7" w:rsidP="00F70C67">
      <w:pPr>
        <w:pStyle w:val="NormalWeb"/>
        <w:spacing w:before="0" w:beforeAutospacing="0" w:after="0" w:afterAutospacing="0"/>
        <w:rPr>
          <w:color w:val="0E101A"/>
        </w:rPr>
      </w:pPr>
      <w:r w:rsidRPr="00F70C67">
        <w:rPr>
          <w:color w:val="0E101A"/>
        </w:rPr>
        <w:t>The teaching of Christian liberty freed the fellow Christians from works and merits, or the financial burdens in purchasing indulgences. As Western societies have become more individualistic, embracing Christian liberty could be misunderstood as freely pursuing lusts and self-centered desires. A reaction of this is the stringent lifestyles from erroneous organized religious teachings, either it is from Christian heresies or even another religion. While Luther did dispute these two extremes, theologians ought to communicate Luther’s teaching and biblical teaching in a way that speaks to the peoples of this age.</w:t>
      </w:r>
    </w:p>
    <w:p w:rsidR="005050F7" w:rsidRPr="00F70C67" w:rsidRDefault="005050F7" w:rsidP="00F70C67">
      <w:pPr>
        <w:pStyle w:val="NormalWeb"/>
        <w:spacing w:before="0" w:beforeAutospacing="0" w:after="0" w:afterAutospacing="0"/>
        <w:rPr>
          <w:color w:val="0E101A"/>
        </w:rPr>
      </w:pPr>
    </w:p>
    <w:p w:rsidR="005050F7" w:rsidRPr="00F70C67" w:rsidRDefault="005050F7" w:rsidP="00F70C67">
      <w:pPr>
        <w:pStyle w:val="NormalWeb"/>
        <w:spacing w:before="0" w:beforeAutospacing="0" w:after="0" w:afterAutospacing="0"/>
        <w:rPr>
          <w:color w:val="0E101A"/>
        </w:rPr>
      </w:pPr>
      <w:r w:rsidRPr="00F70C67">
        <w:rPr>
          <w:color w:val="0E101A"/>
        </w:rPr>
        <w:t>                                                                                             </w:t>
      </w: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795BE5" w:rsidP="00F70C67">
      <w:pPr>
        <w:spacing w:line="240" w:lineRule="auto"/>
        <w:rPr>
          <w:rFonts w:ascii="Times New Roman" w:hAnsi="Times New Roman" w:cs="Times New Roman"/>
        </w:rPr>
      </w:pPr>
    </w:p>
    <w:p w:rsidR="00795BE5" w:rsidRDefault="00FD4BFC" w:rsidP="00FD4BFC">
      <w:pPr>
        <w:tabs>
          <w:tab w:val="left" w:pos="7230"/>
        </w:tabs>
        <w:spacing w:line="240" w:lineRule="auto"/>
        <w:rPr>
          <w:rFonts w:ascii="Times New Roman" w:hAnsi="Times New Roman" w:cs="Times New Roman"/>
        </w:rPr>
      </w:pPr>
      <w:r>
        <w:rPr>
          <w:rFonts w:ascii="Times New Roman" w:hAnsi="Times New Roman" w:cs="Times New Roman"/>
        </w:rPr>
        <w:tab/>
      </w:r>
      <w:bookmarkStart w:id="0" w:name="_GoBack"/>
      <w:bookmarkEnd w:id="0"/>
    </w:p>
    <w:p w:rsidR="00743A3B" w:rsidRDefault="00795BE5" w:rsidP="00F70C67">
      <w:pPr>
        <w:spacing w:line="240" w:lineRule="auto"/>
        <w:rPr>
          <w:rFonts w:ascii="Times New Roman" w:hAnsi="Times New Roman" w:cs="Times New Roman"/>
        </w:rPr>
      </w:pPr>
      <w:r>
        <w:rPr>
          <w:rFonts w:ascii="Times New Roman" w:hAnsi="Times New Roman" w:cs="Times New Roman"/>
        </w:rPr>
        <w:t xml:space="preserve">                                                              </w:t>
      </w:r>
      <w:r w:rsidR="00F70C67">
        <w:rPr>
          <w:rFonts w:ascii="Times New Roman" w:hAnsi="Times New Roman" w:cs="Times New Roman"/>
        </w:rPr>
        <w:t xml:space="preserve"> Works cited</w:t>
      </w:r>
    </w:p>
    <w:p w:rsidR="00F70C67" w:rsidRPr="00F70C67" w:rsidRDefault="00F70C67" w:rsidP="00F70C67">
      <w:pPr>
        <w:spacing w:line="240" w:lineRule="auto"/>
        <w:rPr>
          <w:rFonts w:ascii="Times New Roman" w:hAnsi="Times New Roman" w:cs="Times New Roman"/>
        </w:rPr>
      </w:pPr>
      <w:r>
        <w:rPr>
          <w:rFonts w:ascii="Arial" w:hAnsi="Arial" w:cs="Arial"/>
          <w:color w:val="222222"/>
          <w:sz w:val="20"/>
          <w:szCs w:val="20"/>
          <w:shd w:val="clear" w:color="auto" w:fill="FFFFFF"/>
        </w:rPr>
        <w:t>Luther, Martin. </w:t>
      </w:r>
      <w:r>
        <w:rPr>
          <w:rFonts w:ascii="Arial" w:hAnsi="Arial" w:cs="Arial"/>
          <w:i/>
          <w:iCs/>
          <w:color w:val="222222"/>
          <w:sz w:val="20"/>
          <w:szCs w:val="20"/>
          <w:shd w:val="clear" w:color="auto" w:fill="FFFFFF"/>
        </w:rPr>
        <w:t>A Treatise on Christian Liberty: On the Freedom of a Christian</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e-</w:t>
      </w:r>
      <w:proofErr w:type="spellStart"/>
      <w:r>
        <w:rPr>
          <w:rFonts w:ascii="Arial" w:hAnsi="Arial" w:cs="Arial"/>
          <w:color w:val="222222"/>
          <w:sz w:val="20"/>
          <w:szCs w:val="20"/>
          <w:shd w:val="clear" w:color="auto" w:fill="FFFFFF"/>
        </w:rPr>
        <w:t>artnow</w:t>
      </w:r>
      <w:proofErr w:type="spellEnd"/>
      <w:proofErr w:type="gramEnd"/>
      <w:r>
        <w:rPr>
          <w:rFonts w:ascii="Arial" w:hAnsi="Arial" w:cs="Arial"/>
          <w:color w:val="222222"/>
          <w:sz w:val="20"/>
          <w:szCs w:val="20"/>
          <w:shd w:val="clear" w:color="auto" w:fill="FFFFFF"/>
        </w:rPr>
        <w:t>, 2018.</w:t>
      </w:r>
    </w:p>
    <w:sectPr w:rsidR="00F70C67" w:rsidRPr="00F70C6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4A2" w:rsidRDefault="009714A2" w:rsidP="00795BE5">
      <w:pPr>
        <w:spacing w:after="0" w:line="240" w:lineRule="auto"/>
      </w:pPr>
      <w:r>
        <w:separator/>
      </w:r>
    </w:p>
  </w:endnote>
  <w:endnote w:type="continuationSeparator" w:id="0">
    <w:p w:rsidR="009714A2" w:rsidRDefault="009714A2" w:rsidP="00795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4A2" w:rsidRDefault="009714A2" w:rsidP="00795BE5">
      <w:pPr>
        <w:spacing w:after="0" w:line="240" w:lineRule="auto"/>
      </w:pPr>
      <w:r>
        <w:separator/>
      </w:r>
    </w:p>
  </w:footnote>
  <w:footnote w:type="continuationSeparator" w:id="0">
    <w:p w:rsidR="009714A2" w:rsidRDefault="009714A2" w:rsidP="00795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BE5" w:rsidRDefault="00795BE5">
    <w:pPr>
      <w:pStyle w:val="Header"/>
      <w:jc w:val="right"/>
    </w:pPr>
    <w:r>
      <w:t>Surname</w:t>
    </w:r>
    <w:r w:rsidR="00FD4BFC">
      <w:t xml:space="preserve"> </w:t>
    </w:r>
    <w:sdt>
      <w:sdtPr>
        <w:id w:val="9064884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4BFC">
          <w:rPr>
            <w:noProof/>
          </w:rPr>
          <w:t>3</w:t>
        </w:r>
        <w:r>
          <w:rPr>
            <w:noProof/>
          </w:rPr>
          <w:fldChar w:fldCharType="end"/>
        </w:r>
      </w:sdtContent>
    </w:sdt>
  </w:p>
  <w:p w:rsidR="00795BE5" w:rsidRDefault="00795B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4AC"/>
    <w:rsid w:val="00050A8D"/>
    <w:rsid w:val="000705BE"/>
    <w:rsid w:val="000950CA"/>
    <w:rsid w:val="000D54D5"/>
    <w:rsid w:val="00107EAA"/>
    <w:rsid w:val="001F1A15"/>
    <w:rsid w:val="0026101B"/>
    <w:rsid w:val="00280090"/>
    <w:rsid w:val="0028773D"/>
    <w:rsid w:val="00290180"/>
    <w:rsid w:val="003071CC"/>
    <w:rsid w:val="00354E06"/>
    <w:rsid w:val="00390BE1"/>
    <w:rsid w:val="0039455F"/>
    <w:rsid w:val="00424AA2"/>
    <w:rsid w:val="00450B80"/>
    <w:rsid w:val="004D1EEC"/>
    <w:rsid w:val="00504769"/>
    <w:rsid w:val="005050F7"/>
    <w:rsid w:val="00526F68"/>
    <w:rsid w:val="005530F2"/>
    <w:rsid w:val="00590C69"/>
    <w:rsid w:val="005C5832"/>
    <w:rsid w:val="00615FBD"/>
    <w:rsid w:val="00671864"/>
    <w:rsid w:val="00743A3B"/>
    <w:rsid w:val="007504AC"/>
    <w:rsid w:val="00795BE5"/>
    <w:rsid w:val="00887B11"/>
    <w:rsid w:val="008A4609"/>
    <w:rsid w:val="009714A2"/>
    <w:rsid w:val="00997041"/>
    <w:rsid w:val="00A907C9"/>
    <w:rsid w:val="00AE79EE"/>
    <w:rsid w:val="00D04980"/>
    <w:rsid w:val="00D74EE2"/>
    <w:rsid w:val="00DB4829"/>
    <w:rsid w:val="00E07B3A"/>
    <w:rsid w:val="00F70C67"/>
    <w:rsid w:val="00FD4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92E46-6970-4A96-A7EF-C0E60121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50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0F7"/>
    <w:rPr>
      <w:b/>
      <w:bCs/>
    </w:rPr>
  </w:style>
  <w:style w:type="paragraph" w:styleId="Header">
    <w:name w:val="header"/>
    <w:basedOn w:val="Normal"/>
    <w:link w:val="HeaderChar"/>
    <w:uiPriority w:val="99"/>
    <w:unhideWhenUsed/>
    <w:rsid w:val="00795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BE5"/>
  </w:style>
  <w:style w:type="paragraph" w:styleId="Footer">
    <w:name w:val="footer"/>
    <w:basedOn w:val="Normal"/>
    <w:link w:val="FooterChar"/>
    <w:uiPriority w:val="99"/>
    <w:unhideWhenUsed/>
    <w:rsid w:val="00795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509172">
      <w:bodyDiv w:val="1"/>
      <w:marLeft w:val="0"/>
      <w:marRight w:val="0"/>
      <w:marTop w:val="0"/>
      <w:marBottom w:val="0"/>
      <w:divBdr>
        <w:top w:val="none" w:sz="0" w:space="0" w:color="auto"/>
        <w:left w:val="none" w:sz="0" w:space="0" w:color="auto"/>
        <w:bottom w:val="none" w:sz="0" w:space="0" w:color="auto"/>
        <w:right w:val="none" w:sz="0" w:space="0" w:color="auto"/>
      </w:divBdr>
    </w:div>
    <w:div w:id="214468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3</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21</cp:revision>
  <dcterms:created xsi:type="dcterms:W3CDTF">2020-04-25T10:59:00Z</dcterms:created>
  <dcterms:modified xsi:type="dcterms:W3CDTF">2020-04-25T21:46:00Z</dcterms:modified>
</cp:coreProperties>
</file>